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5D3" w:rsidRPr="00580B1F" w:rsidRDefault="007C75D3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Zgodnie z zapisami konwencji AETR zwolnienie z jej stosowania dotyczy przewozu realizowanego pojazdami do przewozu towarów, których dmcA.przekracza 12 ton. B.przekracza 3,5 tony.C.wynosi od 4 do 12 ton.D.nie przekracza 3,5 tony.</w:t>
      </w:r>
    </w:p>
    <w:p w:rsidR="007C75D3" w:rsidRPr="00580B1F" w:rsidRDefault="007C75D3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Do czasu prowadzenia pojazdu przez kierowcę wlicza się czas trwaniaA.kierowania pojazdem.B.pakowania i konfekcjonowania.C.oczekiwania na załadunek lub wyładunek.D.załadunku i rozładunku oraz nadzór nad tymi czynnościami</w:t>
      </w:r>
    </w:p>
    <w:p w:rsidR="007C75D3" w:rsidRPr="00580B1F" w:rsidRDefault="007C75D3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Załadunek towaru na samochód trwa 90 minut. Kierowca ma do pokonania odległość 450 km. Pojazd porusza się ze średnią prędkością 60 km/h. Kierowca wykorzystuje niedzieloną przerwę w minimalnym wymaganym przepisami wymiarze. O której godzinie zostanie zrealizowany przewóz, jeżeli załadunek rozpocznie się ogodzinie 6.00?A.O godzinie 13:30B.O godzinie 14:45 C.O godzinie 15:00D.O godzinie 15:45</w:t>
      </w:r>
    </w:p>
    <w:p w:rsidR="007C75D3" w:rsidRPr="00580B1F" w:rsidRDefault="007C75D3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Klient zlecił przedsiębiorstwu transportowemu dostawę ładunku między godziną 10:00 a 10:30. Odległość między punktem załadunku iwyładunku wynosi 180 km. Pojazd porusza się ze średnią prędkością 60 km/h. O której godzinie najpóźniej musi wyjechać kierowca, żeby dostarczyć ładunek na czas?A.O godzinie 6:30B.O godzinie 7:30C.O godzinie 8:00D.O godzinie 8:30</w:t>
      </w:r>
    </w:p>
    <w:p w:rsidR="007C75D3" w:rsidRPr="00580B1F" w:rsidRDefault="007C75D3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W  tachograf  muszą  być  wyposażone  środki  transportu  drogowego  do  przewozu  ładunków,  których dopuszczalna masa całkowita (DMC) wraz z przyczepą przekraczaA.2 tony.B.2,5 tony.C.3 tony.D.3,5 tony.</w:t>
      </w:r>
    </w:p>
    <w:p w:rsidR="007C75D3" w:rsidRPr="00580B1F" w:rsidRDefault="007C75D3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Zgodnie z konwencją AETR całkowity okres prowadzenia pojazdu w każdym okresie dwutygodniowym nie możeprzekroczyćA.24 godzin. B.36 godzin.C.56 godzin.D.90 godzin.</w:t>
      </w:r>
    </w:p>
    <w:p w:rsidR="007C75D3" w:rsidRPr="00580B1F" w:rsidRDefault="007C75D3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Zadanie 36.Wydłużony dzienny okres prowadzenia pojazdu o ładowności powyżej 3,5 tony może wynosić maksymalnieA.8 godzin.B.9 godzin.C.10 godzin.D.11 godzin.</w:t>
      </w:r>
    </w:p>
    <w:p w:rsidR="007C75D3" w:rsidRPr="00580B1F" w:rsidRDefault="007C75D3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Zadanie 37.Załadunek towaru na samochód trwa 30 minut. Kierowca ma do pokonania odległość 300 km. Pojazd porusza się ze średnią prędkością 60 km/h. Kierowca wykorzystuje niedzieloną przerwę w minimalnym wymaganym przepisami wymiarze. O której godzinie należy rozpocząć załadunek, jeżeli, do odbiorcy, ładunek należy dostarczyć na godzinę 15:00?A.O godzinie 8:45B.O godzinie 9:30C.O godzinie 9:45D.O godzinie 10:00</w:t>
      </w:r>
    </w:p>
    <w:p w:rsidR="007C75D3" w:rsidRPr="00580B1F" w:rsidRDefault="007C75D3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 xml:space="preserve">Skrócony dzienny okres odpoczynku kierowcy, wykonującego samodzielnie przewóz drogowy pojazdem samochodowym o dopuszczalnej masie całkowitej </w:t>
      </w:r>
      <w:r w:rsidRPr="00580B1F">
        <w:rPr>
          <w:rFonts w:ascii="Times New Roman" w:hAnsi="Times New Roman" w:cs="Times New Roman"/>
          <w:sz w:val="28"/>
          <w:szCs w:val="28"/>
        </w:rPr>
        <w:lastRenderedPageBreak/>
        <w:t>(dmc) 8 t wynosi, co najmniejA.   7 godzin.B.   9 godzin.C. 10 godzin.D.12 godzin.</w:t>
      </w:r>
    </w:p>
    <w:p w:rsidR="00A80F73" w:rsidRPr="00580B1F" w:rsidRDefault="007C75D3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Regularny tygodniowy okres odpoczynku, kierowcy zawodowego, wykonującego międzynarodowy zarobkowy przewóz drogowy, zgodnie z rozporządzeniem (WE) nr 561/2006 Parlamentu Europejskiego i Rady z dnia 15 marca 2006 r., wynosi co najmniejA.24 godziny.B.45 godzin.C.55 godzin.D.59 godzin.</w:t>
      </w:r>
    </w:p>
    <w:p w:rsidR="00A80F73" w:rsidRPr="00580B1F" w:rsidRDefault="00A80F73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Zgodnie z Rozporządzeniem (WE) nr 561/2006 Parlamentu Europejskiego i Rady z dnia 15 marca 2006 r. i Ustawą z dnia 16 kwietnia 2004 r. o czasie pracy kierowców, łączny czas prowadzenia pojazdu drogowego w ciągu dwóch kolejnych tygodni nie może przekroczyćA.24 godzin.B.45 godzin.C.56 godzin.D.90 godzin.</w:t>
      </w:r>
    </w:p>
    <w:p w:rsidR="00E6600B" w:rsidRPr="00580B1F" w:rsidRDefault="00A80F73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Firma transportowa otrzymała zlecenie na przewóz kontenera na odległość 400 km. Pojazd porusza się ze średnią prędkością 60 km/h. Jaki będzie najkrótszy czas realizacji usługi, jeżeli kierowca zobowiązany jest do zachowania przerwy wynikającej z ustawy o czasie pracy kierowców?A.6 godzin 40 minut.B.7 godzin 10 minut.C.7 godzin 25 minut.D.7 godzin 40 minut</w:t>
      </w:r>
    </w:p>
    <w:p w:rsidR="00C436EC" w:rsidRPr="00580B1F" w:rsidRDefault="00A80F73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Zgodnie z postanowieniami rozporządzenia Parlamentu Europejskiego 561/2006 z dnia 15 marca 2006 r. wsprawie harmonizacji niektórych przepisów socjalnych odnoszących się do transportu drogowego regularny odpoczynek dzienny dla kierowcy zawodowego, który wykonuje przewóz drogowy i prowadzi pojazd samodzielnie, wynosi co najmniejA.10 godzin.B.11 godzin.C.14 godzin.D.16 godzin.</w:t>
      </w:r>
    </w:p>
    <w:p w:rsidR="00C436EC" w:rsidRPr="00580B1F" w:rsidRDefault="00C436EC" w:rsidP="00580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817" w:rsidRPr="00580B1F" w:rsidRDefault="00C436EC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4D48D0DC" wp14:editId="5F985D54">
            <wp:extent cx="5760720" cy="13792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817" w:rsidRPr="00580B1F" w:rsidRDefault="002D0817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Tygodniowy  łączny  czas  prowadzenia  samochodu  ciężarowego  o  dopuszczalnej  masie  całkowitej przekraczającej 3,5 t, przez jednego kierowcę, nie możeprzekroczyćA.24 godzin.B.45 godzin.C.56 godzin.D.90 godzin.</w:t>
      </w:r>
    </w:p>
    <w:p w:rsidR="002D0817" w:rsidRPr="00580B1F" w:rsidRDefault="002D0817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 xml:space="preserve">Odległość między Krakowem i Ełkiem wynosi 650 km. Średnia prędkość handlowa samochodu ciężarowego wynosi  50  km/h.  W  jakim  najkrótszym  czasie  dwuosobowa  załoga  samochodu  ciężarowego  dostarczy ładunek od </w:t>
      </w:r>
      <w:r w:rsidRPr="00580B1F">
        <w:rPr>
          <w:rFonts w:ascii="Times New Roman" w:hAnsi="Times New Roman" w:cs="Times New Roman"/>
          <w:sz w:val="28"/>
          <w:szCs w:val="28"/>
        </w:rPr>
        <w:lastRenderedPageBreak/>
        <w:t>producenta z siedzibą w Krakowie do odbiorcy w Ełku? A.  9 godzin.B.12 godzin.C.13 godzin.D.15 godzin</w:t>
      </w:r>
    </w:p>
    <w:p w:rsidR="002D0817" w:rsidRPr="00580B1F" w:rsidRDefault="002D0817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Konwencja AETR to zbiór przepisów regulującychA.czas pracy kierowców.B.przewozy ładunków drogą morską.C.wykonywanie przeładunku w transporcie kombinowanym.D.zasady  sporządzania  dokumentacji  przewozowej  i  handlowej  za  świadczone  usługi transportowe</w:t>
      </w:r>
    </w:p>
    <w:p w:rsidR="002D0817" w:rsidRPr="00580B1F" w:rsidRDefault="002D0817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Jeżeli kierowca korzysta ze skróconego dobowego odpoczynku, to musi on trwać minimumA.  7 godzin.B.  8 godzin.C.9 godzin.D.11 godzin.</w:t>
      </w:r>
    </w:p>
    <w:p w:rsidR="002D0817" w:rsidRPr="00580B1F" w:rsidRDefault="002D0817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Ile maksymalnie godzin może prowadzić kierowca pojazd ciężarowy w drugim tygodniu, jeżeli w pierwszym przejechał 50 godzin i jest w trakcie 45-godzinnej przerwy?A.30 godzin.B.34 godzin.C.40 godzin.D.56 godzin</w:t>
      </w:r>
    </w:p>
    <w:p w:rsidR="002D0817" w:rsidRPr="00580B1F" w:rsidRDefault="002D0817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Jaką maksymalną odległość pokona w ciągu doby samochód ciężarowy, jeżeli średnia prędkość samochodu wynosi 75 km/h, pojazd prowadzi dwuosobowa załoga, a obaj kierowcy korzystają z wydłużonego czasu pracy?A.675 kmB.1 200 kmC.1 500 kmD.1 800 km</w:t>
      </w:r>
    </w:p>
    <w:p w:rsidR="002D0817" w:rsidRPr="00580B1F" w:rsidRDefault="002D0817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Zgodnie z ustawą z dnia 16 kwietnia 2004 r. o czasie pracy kierowcy do czasu pracy kierowcy wlicza sięA.dobowy nieprzerwany odpoczynek.B.nieusprawiedliwione postoje w czasie prowadzenia pojazdu.C.czas dyżuru, który nie trwał dłużej niż 45 minut i podczas którego kierowca nie wykonywał pracy.D.przerwę w pracy trwającą 15 minut, jeżeli dobowy wymiar czasu pracy kierowcy wynosi co najmniej 6 godzin</w:t>
      </w:r>
    </w:p>
    <w:p w:rsidR="00756028" w:rsidRPr="00580B1F" w:rsidRDefault="002D0817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Jaką odległość pokonał pociąg poruszający się ze średnią prędkością 90 km/h w czasie 120 minut jazdy?A.  45 kmB.  60 kmC.135 kmD.180 km</w:t>
      </w:r>
    </w:p>
    <w:p w:rsidR="00756028" w:rsidRPr="00580B1F" w:rsidRDefault="002D0817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Najpóźniej o której godzinie należy rozpocząć załadunek towarów na środek transportu drogowego, jeśli czas załadunku będzie trwał 10 minut, średnia odległość przewozu ładunku pojazdem o DMC do 3,5 tony wynosi 120km, średnia prędkość, z jaką będzie poruszał się pojazd, to 40 km/h, a czas dostawy zaplanowany jest na godzinę 18:00?A.O 13:50B.O 14:20C.O 14:50D.O 15:00</w:t>
      </w:r>
    </w:p>
    <w:p w:rsidR="00756028" w:rsidRPr="00580B1F" w:rsidRDefault="002D0817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Zgodnie z przepisami AETR, w każdym okresie trzydziestogodzinnym, gdy w pojeździe znajduje się co najmniej  dwóch  kierowców,  każdy  kierowca  musi  skorzystać  z  dziennego  odpoczynku  trwającego  co najmniej A.pięć kolejnych godzin.B.sześć kolejnych godzin.C.osiem kolejnych godzin.D.dwanaście kolejnych godzin.</w:t>
      </w:r>
    </w:p>
    <w:p w:rsidR="00756028" w:rsidRPr="00580B1F" w:rsidRDefault="002D0817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>Maksymalny ciągły czas prowadzenia samochodu ciężarowego o DMC 18 t  wynosi A.4 h 00 minut.B.4 h 30 minut.C.8 h 00 minut.D.9 h 30 minut.</w:t>
      </w:r>
    </w:p>
    <w:p w:rsidR="00756028" w:rsidRPr="00580B1F" w:rsidRDefault="00756028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 wp14:anchorId="75CA0AB1" wp14:editId="0A7EAFC9">
            <wp:extent cx="5760720" cy="127381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028" w:rsidRPr="00580B1F" w:rsidRDefault="00756028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62E130FC" wp14:editId="6A23524B">
            <wp:extent cx="5760720" cy="169481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028" w:rsidRPr="00580B1F" w:rsidRDefault="00756028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1FAFA564" wp14:editId="7C9349D2">
            <wp:extent cx="5760720" cy="110871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028" w:rsidRPr="00580B1F" w:rsidRDefault="00756028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4A7A5853" wp14:editId="2A0D3734">
            <wp:extent cx="5760720" cy="1289685"/>
            <wp:effectExtent l="0" t="0" r="0" b="571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028" w:rsidRPr="00580B1F" w:rsidRDefault="00756028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3CAA0DC1" wp14:editId="2C4D75B5">
            <wp:extent cx="5760720" cy="11112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46" w:rsidRPr="00580B1F" w:rsidRDefault="00756028" w:rsidP="00580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1337068B" wp14:editId="4102C39C">
            <wp:extent cx="5760720" cy="1080770"/>
            <wp:effectExtent l="0" t="0" r="0" b="508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46" w:rsidRPr="00580B1F" w:rsidRDefault="00276B46" w:rsidP="00580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 wp14:anchorId="0802B23E" wp14:editId="148F093A">
            <wp:extent cx="5760720" cy="2927985"/>
            <wp:effectExtent l="0" t="0" r="0" b="571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46" w:rsidRPr="00580B1F" w:rsidRDefault="00276B46" w:rsidP="00580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4635C87A" wp14:editId="5893780A">
            <wp:extent cx="5760720" cy="1274445"/>
            <wp:effectExtent l="0" t="0" r="0" b="190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46" w:rsidRPr="00580B1F" w:rsidRDefault="00276B46" w:rsidP="00580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676F2E14" wp14:editId="4ABE6030">
            <wp:extent cx="5760720" cy="139573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46" w:rsidRPr="00580B1F" w:rsidRDefault="00276B46" w:rsidP="00580B1F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6B46" w:rsidRPr="00580B1F" w:rsidRDefault="00276B46" w:rsidP="00580B1F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1A15F100" wp14:editId="56CB583A">
            <wp:extent cx="5760720" cy="131699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46" w:rsidRPr="00580B1F" w:rsidRDefault="00276B46" w:rsidP="00580B1F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 wp14:anchorId="0CFA3DC6" wp14:editId="519E747D">
            <wp:extent cx="5760720" cy="1438275"/>
            <wp:effectExtent l="0" t="0" r="0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46" w:rsidRPr="00580B1F" w:rsidRDefault="00276B46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59428747" wp14:editId="78A025DB">
            <wp:extent cx="5760720" cy="120015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90F" w:rsidRPr="00580B1F" w:rsidRDefault="00276B46" w:rsidP="00580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4DF0EBF1" wp14:editId="716C7FE2">
            <wp:extent cx="5760720" cy="1208405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90F" w:rsidRPr="00580B1F" w:rsidRDefault="0073690F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1EE34BD4" wp14:editId="513D8EEC">
            <wp:extent cx="5760720" cy="1730375"/>
            <wp:effectExtent l="0" t="0" r="0" b="317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90F" w:rsidRPr="00580B1F" w:rsidRDefault="0073690F" w:rsidP="00580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19827F37" wp14:editId="2811CC65">
            <wp:extent cx="5760720" cy="1425575"/>
            <wp:effectExtent l="0" t="0" r="0" b="317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90F" w:rsidRPr="00580B1F" w:rsidRDefault="0073690F" w:rsidP="00580B1F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19E035F7" wp14:editId="6FB8286E">
            <wp:extent cx="5760720" cy="1329690"/>
            <wp:effectExtent l="0" t="0" r="0" b="381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90F" w:rsidRPr="00580B1F" w:rsidRDefault="0073690F" w:rsidP="00580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7771C893" wp14:editId="7D687CEB">
            <wp:extent cx="5760720" cy="131762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90F" w:rsidRPr="00580B1F" w:rsidRDefault="0073690F" w:rsidP="00580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05373F1B" wp14:editId="6700AFBF">
            <wp:extent cx="5760720" cy="128524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90F" w:rsidRPr="00580B1F" w:rsidRDefault="0073690F" w:rsidP="00580B1F">
      <w:pPr>
        <w:tabs>
          <w:tab w:val="left" w:pos="1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sz w:val="28"/>
          <w:szCs w:val="28"/>
        </w:rPr>
        <w:tab/>
      </w: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201F9825" wp14:editId="42832A10">
            <wp:extent cx="5760720" cy="1590675"/>
            <wp:effectExtent l="0" t="0" r="0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90F" w:rsidRPr="00580B1F" w:rsidRDefault="0073690F" w:rsidP="00580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90F" w:rsidRPr="00580B1F" w:rsidRDefault="0073690F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1C709011" wp14:editId="6F014030">
            <wp:extent cx="5760720" cy="129603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52C" w:rsidRPr="00580B1F" w:rsidRDefault="0073690F" w:rsidP="005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580B1F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 wp14:anchorId="6297E401" wp14:editId="2C44217E">
            <wp:extent cx="5760720" cy="2368550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52C" w:rsidRPr="00580B1F" w:rsidRDefault="00EB152C" w:rsidP="00580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F73" w:rsidRPr="00EB152C" w:rsidRDefault="00EB152C" w:rsidP="00EB152C">
      <w:pPr>
        <w:ind w:firstLine="708"/>
      </w:pPr>
      <w:bookmarkStart w:id="0" w:name="_GoBack"/>
      <w:r>
        <w:rPr>
          <w:noProof/>
          <w:lang w:eastAsia="pl-PL"/>
        </w:rPr>
        <w:drawing>
          <wp:inline distT="0" distB="0" distL="0" distR="0" wp14:anchorId="2998C489" wp14:editId="586EB35F">
            <wp:extent cx="5760720" cy="2642870"/>
            <wp:effectExtent l="0" t="0" r="0" b="508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0F73" w:rsidRPr="00EB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19" w:rsidRDefault="005B4A19" w:rsidP="00A80F73">
      <w:pPr>
        <w:spacing w:after="0" w:line="240" w:lineRule="auto"/>
      </w:pPr>
      <w:r>
        <w:separator/>
      </w:r>
    </w:p>
  </w:endnote>
  <w:endnote w:type="continuationSeparator" w:id="0">
    <w:p w:rsidR="005B4A19" w:rsidRDefault="005B4A19" w:rsidP="00A8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19" w:rsidRDefault="005B4A19" w:rsidP="00A80F73">
      <w:pPr>
        <w:spacing w:after="0" w:line="240" w:lineRule="auto"/>
      </w:pPr>
      <w:r>
        <w:separator/>
      </w:r>
    </w:p>
  </w:footnote>
  <w:footnote w:type="continuationSeparator" w:id="0">
    <w:p w:rsidR="005B4A19" w:rsidRDefault="005B4A19" w:rsidP="00A80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F8"/>
    <w:rsid w:val="00276B46"/>
    <w:rsid w:val="002D0817"/>
    <w:rsid w:val="00580B1F"/>
    <w:rsid w:val="005B4A19"/>
    <w:rsid w:val="0073690F"/>
    <w:rsid w:val="00756028"/>
    <w:rsid w:val="007C75D3"/>
    <w:rsid w:val="008361F8"/>
    <w:rsid w:val="00A80F73"/>
    <w:rsid w:val="00C436EC"/>
    <w:rsid w:val="00E6600B"/>
    <w:rsid w:val="00EB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C884C-983A-4D20-89A2-449F7E5F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F73"/>
  </w:style>
  <w:style w:type="paragraph" w:styleId="Stopka">
    <w:name w:val="footer"/>
    <w:basedOn w:val="Normalny"/>
    <w:link w:val="StopkaZnak"/>
    <w:uiPriority w:val="99"/>
    <w:unhideWhenUsed/>
    <w:rsid w:val="00A8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F73"/>
  </w:style>
  <w:style w:type="paragraph" w:styleId="Tekstdymka">
    <w:name w:val="Balloon Text"/>
    <w:basedOn w:val="Normalny"/>
    <w:link w:val="TekstdymkaZnak"/>
    <w:uiPriority w:val="99"/>
    <w:semiHidden/>
    <w:unhideWhenUsed/>
    <w:rsid w:val="0058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4</cp:revision>
  <cp:lastPrinted>2020-03-08T22:29:00Z</cp:lastPrinted>
  <dcterms:created xsi:type="dcterms:W3CDTF">2020-03-08T20:53:00Z</dcterms:created>
  <dcterms:modified xsi:type="dcterms:W3CDTF">2020-03-08T22:31:00Z</dcterms:modified>
</cp:coreProperties>
</file>